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913DD">
      <w:pPr>
        <w:pStyle w:val="2"/>
        <w:spacing w:before="57" w:line="600" w:lineRule="exact"/>
        <w:rPr>
          <w:rFonts w:hint="eastAsia"/>
          <w:sz w:val="32"/>
          <w:szCs w:val="32"/>
        </w:rPr>
      </w:pPr>
      <w:r>
        <w:rPr>
          <w:rFonts w:hint="eastAsia"/>
          <w:b/>
          <w:bCs/>
          <w:spacing w:val="-19"/>
          <w:sz w:val="32"/>
          <w:szCs w:val="32"/>
        </w:rPr>
        <w:t>附</w:t>
      </w:r>
      <w:r>
        <w:rPr>
          <w:rFonts w:hint="eastAsia"/>
          <w:spacing w:val="-17"/>
          <w:sz w:val="32"/>
          <w:szCs w:val="32"/>
        </w:rPr>
        <w:t xml:space="preserve"> </w:t>
      </w:r>
      <w:r>
        <w:rPr>
          <w:rFonts w:hint="eastAsia"/>
          <w:b/>
          <w:bCs/>
          <w:spacing w:val="-19"/>
          <w:sz w:val="32"/>
          <w:szCs w:val="32"/>
        </w:rPr>
        <w:t>件</w:t>
      </w:r>
      <w:r>
        <w:rPr>
          <w:rFonts w:hint="eastAsia"/>
          <w:spacing w:val="-51"/>
          <w:sz w:val="32"/>
          <w:szCs w:val="32"/>
        </w:rPr>
        <w:t xml:space="preserve"> </w:t>
      </w:r>
      <w:r>
        <w:rPr>
          <w:rFonts w:hint="eastAsia"/>
          <w:b/>
          <w:bCs/>
          <w:spacing w:val="-19"/>
          <w:sz w:val="32"/>
          <w:szCs w:val="32"/>
        </w:rPr>
        <w:t>：</w:t>
      </w:r>
    </w:p>
    <w:p w14:paraId="06FA3511">
      <w:pPr>
        <w:pStyle w:val="2"/>
        <w:spacing w:before="295" w:line="600" w:lineRule="exact"/>
        <w:ind w:left="2982"/>
        <w:jc w:val="center"/>
        <w:outlineLvl w:val="0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pacing w:val="-24"/>
          <w:sz w:val="44"/>
          <w:szCs w:val="44"/>
        </w:rPr>
        <w:t>游艺设备基本信息</w:t>
      </w:r>
    </w:p>
    <w:p w14:paraId="6C896ECF">
      <w:pPr>
        <w:pStyle w:val="2"/>
        <w:spacing w:before="114" w:line="600" w:lineRule="exact"/>
        <w:ind w:left="709"/>
        <w:rPr>
          <w:rFonts w:hint="eastAsia"/>
          <w:sz w:val="32"/>
          <w:szCs w:val="32"/>
        </w:rPr>
      </w:pPr>
      <w:r>
        <w:rPr>
          <w:rFonts w:hint="eastAsia"/>
          <w:spacing w:val="12"/>
          <w:sz w:val="32"/>
          <w:szCs w:val="32"/>
        </w:rPr>
        <w:t>生产企业：福州市雁坤科技有限公司</w:t>
      </w:r>
    </w:p>
    <w:p w14:paraId="1CF6444F">
      <w:pPr>
        <w:pStyle w:val="2"/>
        <w:spacing w:before="246" w:line="600" w:lineRule="exact"/>
        <w:ind w:left="695"/>
        <w:rPr>
          <w:rFonts w:hint="eastAsia"/>
          <w:sz w:val="32"/>
          <w:szCs w:val="32"/>
        </w:rPr>
      </w:pPr>
      <w:r>
        <w:rPr>
          <w:rFonts w:hint="eastAsia"/>
          <w:spacing w:val="15"/>
          <w:sz w:val="32"/>
          <w:szCs w:val="32"/>
        </w:rPr>
        <w:t>统一社会信用代码：91350122</w:t>
      </w:r>
      <w:r>
        <w:rPr>
          <w:rFonts w:hint="eastAsia"/>
          <w:sz w:val="32"/>
          <w:szCs w:val="32"/>
        </w:rPr>
        <w:t>MAEF</w:t>
      </w:r>
      <w:r>
        <w:rPr>
          <w:rFonts w:hint="eastAsia"/>
          <w:spacing w:val="15"/>
          <w:sz w:val="32"/>
          <w:szCs w:val="32"/>
        </w:rPr>
        <w:t>3</w:t>
      </w:r>
      <w:r>
        <w:rPr>
          <w:rFonts w:hint="eastAsia"/>
          <w:sz w:val="32"/>
          <w:szCs w:val="32"/>
        </w:rPr>
        <w:t>NTY</w:t>
      </w:r>
      <w:r>
        <w:rPr>
          <w:rFonts w:hint="eastAsia"/>
          <w:spacing w:val="15"/>
          <w:sz w:val="32"/>
          <w:szCs w:val="32"/>
        </w:rPr>
        <w:t>8F</w:t>
      </w:r>
    </w:p>
    <w:p w14:paraId="069BCFDC">
      <w:pPr>
        <w:pStyle w:val="2"/>
        <w:spacing w:before="113" w:line="600" w:lineRule="exact"/>
        <w:ind w:left="687"/>
        <w:rPr>
          <w:rFonts w:hint="eastAsia"/>
          <w:sz w:val="32"/>
          <w:szCs w:val="32"/>
        </w:rPr>
      </w:pPr>
      <w:r>
        <w:rPr>
          <w:rFonts w:hint="eastAsia"/>
          <w:spacing w:val="30"/>
          <w:sz w:val="32"/>
          <w:szCs w:val="32"/>
        </w:rPr>
        <w:t>住所：</w:t>
      </w:r>
      <w:r>
        <w:rPr>
          <w:rFonts w:hint="eastAsia"/>
          <w:spacing w:val="-87"/>
          <w:sz w:val="32"/>
          <w:szCs w:val="32"/>
        </w:rPr>
        <w:t xml:space="preserve"> </w:t>
      </w:r>
      <w:r>
        <w:rPr>
          <w:rFonts w:hint="eastAsia"/>
          <w:spacing w:val="30"/>
          <w:sz w:val="32"/>
          <w:szCs w:val="32"/>
        </w:rPr>
        <w:t>福建省连江县东湖镇瑞安路51号综合楼一层</w:t>
      </w:r>
      <w:r>
        <w:rPr>
          <w:rFonts w:hint="eastAsia"/>
          <w:spacing w:val="29"/>
          <w:sz w:val="32"/>
          <w:szCs w:val="32"/>
        </w:rPr>
        <w:t>02室</w:t>
      </w:r>
    </w:p>
    <w:p w14:paraId="69EBA250">
      <w:pPr>
        <w:pStyle w:val="2"/>
        <w:spacing w:before="287" w:line="600" w:lineRule="exact"/>
        <w:ind w:left="709"/>
        <w:rPr>
          <w:rFonts w:hint="eastAsia"/>
          <w:sz w:val="32"/>
          <w:szCs w:val="32"/>
        </w:rPr>
      </w:pPr>
      <w:r>
        <w:rPr>
          <w:rFonts w:hint="eastAsia"/>
          <w:spacing w:val="10"/>
          <w:sz w:val="32"/>
          <w:szCs w:val="32"/>
        </w:rPr>
        <w:t>生产地：福建省福州市连江县</w:t>
      </w:r>
    </w:p>
    <w:p w14:paraId="2EE8DB8E">
      <w:pPr>
        <w:spacing w:line="350" w:lineRule="auto"/>
        <w:rPr>
          <w:rFonts w:ascii="Arial" w:hAnsi="Arial"/>
          <w:sz w:val="21"/>
        </w:rPr>
      </w:pPr>
    </w:p>
    <w:p w14:paraId="5C2314A4">
      <w:pPr>
        <w:spacing w:before="158" w:line="223" w:lineRule="auto"/>
        <w:ind w:left="2728"/>
        <w:outlineLvl w:val="0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/>
          <w:b/>
          <w:bCs/>
          <w:spacing w:val="6"/>
          <w:sz w:val="44"/>
          <w:szCs w:val="44"/>
        </w:rPr>
        <w:t>游艺设备内容公示信息</w:t>
      </w:r>
    </w:p>
    <w:p w14:paraId="3054B90A">
      <w:pPr>
        <w:spacing w:line="22" w:lineRule="exact"/>
      </w:pPr>
    </w:p>
    <w:tbl>
      <w:tblPr>
        <w:tblStyle w:val="3"/>
        <w:tblW w:w="10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167"/>
        <w:gridCol w:w="2127"/>
        <w:gridCol w:w="4064"/>
      </w:tblGrid>
      <w:tr w14:paraId="59892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86" w:type="dxa"/>
          </w:tcPr>
          <w:p w14:paraId="28422CA2">
            <w:pPr>
              <w:pStyle w:val="5"/>
              <w:spacing w:before="226" w:line="228" w:lineRule="auto"/>
              <w:ind w:left="154"/>
            </w:pPr>
            <w:r>
              <w:rPr>
                <w:spacing w:val="8"/>
              </w:rPr>
              <w:t>设备名称</w:t>
            </w:r>
          </w:p>
        </w:tc>
        <w:tc>
          <w:tcPr>
            <w:tcW w:w="2167" w:type="dxa"/>
          </w:tcPr>
          <w:p w14:paraId="1A73FD39">
            <w:pPr>
              <w:spacing w:before="225" w:line="221" w:lineRule="auto"/>
              <w:ind w:left="255"/>
              <w:rPr>
                <w:rFonts w:ascii="新宋体" w:eastAsia="新宋体" w:cs="新宋体"/>
                <w:sz w:val="28"/>
                <w:szCs w:val="28"/>
              </w:rPr>
            </w:pPr>
            <w:r>
              <w:rPr>
                <w:rFonts w:asci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拾光星球</w:t>
            </w:r>
          </w:p>
        </w:tc>
        <w:tc>
          <w:tcPr>
            <w:tcW w:w="2127" w:type="dxa"/>
          </w:tcPr>
          <w:p w14:paraId="0A76DDB2">
            <w:pPr>
              <w:pStyle w:val="5"/>
              <w:spacing w:before="226" w:line="228" w:lineRule="auto"/>
              <w:ind w:left="144"/>
            </w:pPr>
            <w:r>
              <w:rPr>
                <w:spacing w:val="-4"/>
              </w:rPr>
              <w:t>型</w:t>
            </w:r>
            <w:r>
              <w:rPr>
                <w:spacing w:val="14"/>
              </w:rPr>
              <w:t xml:space="preserve">     </w:t>
            </w:r>
            <w:r>
              <w:rPr>
                <w:spacing w:val="-4"/>
              </w:rPr>
              <w:t>号</w:t>
            </w:r>
          </w:p>
        </w:tc>
        <w:tc>
          <w:tcPr>
            <w:tcW w:w="4064" w:type="dxa"/>
          </w:tcPr>
          <w:p w14:paraId="4F00F7B4">
            <w:pPr>
              <w:pStyle w:val="5"/>
              <w:spacing w:before="250" w:line="233" w:lineRule="auto"/>
              <w:ind w:left="158"/>
            </w:pPr>
            <w:r>
              <w:t>SHGXQ</w:t>
            </w:r>
            <w:r>
              <w:rPr>
                <w:spacing w:val="9"/>
              </w:rPr>
              <w:t>-1</w:t>
            </w:r>
          </w:p>
        </w:tc>
      </w:tr>
      <w:tr w14:paraId="2AD8A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86" w:type="dxa"/>
          </w:tcPr>
          <w:p w14:paraId="105FCFC6">
            <w:pPr>
              <w:pStyle w:val="5"/>
              <w:spacing w:before="255" w:line="226" w:lineRule="auto"/>
              <w:ind w:left="149"/>
            </w:pPr>
            <w:r>
              <w:rPr>
                <w:spacing w:val="10"/>
              </w:rPr>
              <w:t>机型机种</w:t>
            </w:r>
          </w:p>
        </w:tc>
        <w:tc>
          <w:tcPr>
            <w:tcW w:w="2167" w:type="dxa"/>
          </w:tcPr>
          <w:p w14:paraId="10BF3F9D">
            <w:pPr>
              <w:pStyle w:val="5"/>
              <w:spacing w:before="96" w:line="240" w:lineRule="auto"/>
              <w:ind w:left="297" w:right="42" w:hanging="105"/>
            </w:pPr>
            <w:r>
              <w:rPr>
                <w:rFonts w:hint="eastAsia"/>
                <w:spacing w:val="-7"/>
                <w:lang w:val="en-US" w:eastAsia="zh-CN"/>
              </w:rPr>
              <w:t>游艺</w:t>
            </w:r>
            <w:r>
              <w:rPr>
                <w:spacing w:val="-7"/>
              </w:rPr>
              <w:t>设备</w:t>
            </w:r>
          </w:p>
        </w:tc>
        <w:tc>
          <w:tcPr>
            <w:tcW w:w="2127" w:type="dxa"/>
          </w:tcPr>
          <w:p w14:paraId="5488E178">
            <w:pPr>
              <w:pStyle w:val="5"/>
              <w:spacing w:before="255" w:line="226" w:lineRule="auto"/>
              <w:ind w:left="140"/>
            </w:pPr>
            <w:r>
              <w:rPr>
                <w:spacing w:val="8"/>
              </w:rPr>
              <w:t>设备尺寸</w:t>
            </w:r>
          </w:p>
        </w:tc>
        <w:tc>
          <w:tcPr>
            <w:tcW w:w="4064" w:type="dxa"/>
          </w:tcPr>
          <w:p w14:paraId="311B2B13">
            <w:pPr>
              <w:pStyle w:val="5"/>
              <w:spacing w:before="302" w:line="321" w:lineRule="exact"/>
              <w:ind w:left="159"/>
            </w:pPr>
            <w:r>
              <w:rPr>
                <w:spacing w:val="1"/>
                <w:position w:val="1"/>
              </w:rPr>
              <w:t>63*46*120.5</w:t>
            </w:r>
            <w:r>
              <w:rPr>
                <w:position w:val="1"/>
              </w:rPr>
              <w:t>cm</w:t>
            </w:r>
          </w:p>
        </w:tc>
      </w:tr>
      <w:tr w14:paraId="0FCDF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86" w:type="dxa"/>
          </w:tcPr>
          <w:p w14:paraId="1AFAC8AD">
            <w:pPr>
              <w:pStyle w:val="5"/>
              <w:spacing w:before="222" w:line="228" w:lineRule="auto"/>
              <w:ind w:left="154"/>
            </w:pPr>
            <w:r>
              <w:rPr>
                <w:spacing w:val="8"/>
              </w:rPr>
              <w:t>企业名称</w:t>
            </w:r>
          </w:p>
        </w:tc>
        <w:tc>
          <w:tcPr>
            <w:tcW w:w="8358" w:type="dxa"/>
            <w:gridSpan w:val="3"/>
          </w:tcPr>
          <w:p w14:paraId="26AD0219">
            <w:pPr>
              <w:pStyle w:val="5"/>
              <w:spacing w:before="215" w:line="226" w:lineRule="auto"/>
              <w:ind w:left="130"/>
            </w:pPr>
            <w:r>
              <w:rPr>
                <w:spacing w:val="11"/>
              </w:rPr>
              <w:t>福州市雁坤科技有限公司</w:t>
            </w:r>
          </w:p>
        </w:tc>
      </w:tr>
      <w:tr w14:paraId="27F3A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86" w:type="dxa"/>
          </w:tcPr>
          <w:p w14:paraId="317B7FC2">
            <w:pPr>
              <w:pStyle w:val="5"/>
              <w:spacing w:before="223" w:line="228" w:lineRule="auto"/>
              <w:ind w:left="151"/>
            </w:pPr>
            <w:r>
              <w:rPr>
                <w:spacing w:val="8"/>
              </w:rPr>
              <w:t>联系人</w:t>
            </w:r>
          </w:p>
        </w:tc>
        <w:tc>
          <w:tcPr>
            <w:tcW w:w="2167" w:type="dxa"/>
          </w:tcPr>
          <w:p w14:paraId="39090FCB">
            <w:pPr>
              <w:pStyle w:val="5"/>
              <w:spacing w:before="218" w:line="228" w:lineRule="auto"/>
              <w:ind w:left="258"/>
            </w:pPr>
            <w:r>
              <w:rPr>
                <w:spacing w:val="7"/>
              </w:rPr>
              <w:t>郑鸿杰</w:t>
            </w:r>
          </w:p>
        </w:tc>
        <w:tc>
          <w:tcPr>
            <w:tcW w:w="2127" w:type="dxa"/>
          </w:tcPr>
          <w:p w14:paraId="003468B3">
            <w:pPr>
              <w:pStyle w:val="5"/>
              <w:spacing w:before="223" w:line="228" w:lineRule="auto"/>
              <w:ind w:left="137"/>
            </w:pPr>
            <w:r>
              <w:rPr>
                <w:spacing w:val="8"/>
              </w:rPr>
              <w:t>联系方式</w:t>
            </w:r>
          </w:p>
        </w:tc>
        <w:tc>
          <w:tcPr>
            <w:tcW w:w="4064" w:type="dxa"/>
          </w:tcPr>
          <w:p w14:paraId="5DEDBFAF">
            <w:pPr>
              <w:pStyle w:val="5"/>
              <w:spacing w:before="264" w:line="321" w:lineRule="exact"/>
              <w:ind w:left="176"/>
            </w:pPr>
            <w:r>
              <w:rPr>
                <w:position w:val="1"/>
              </w:rPr>
              <w:t>18659186388</w:t>
            </w:r>
          </w:p>
        </w:tc>
      </w:tr>
      <w:tr w14:paraId="17F7C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86" w:type="dxa"/>
          </w:tcPr>
          <w:p w14:paraId="1D474796">
            <w:pPr>
              <w:pStyle w:val="5"/>
              <w:spacing w:before="221" w:line="228" w:lineRule="auto"/>
              <w:ind w:left="150"/>
            </w:pPr>
            <w:r>
              <w:rPr>
                <w:spacing w:val="9"/>
              </w:rPr>
              <w:t>游戏主题</w:t>
            </w:r>
          </w:p>
        </w:tc>
        <w:tc>
          <w:tcPr>
            <w:tcW w:w="8358" w:type="dxa"/>
            <w:gridSpan w:val="3"/>
          </w:tcPr>
          <w:p w14:paraId="2DDEA6A5">
            <w:pPr>
              <w:pStyle w:val="5"/>
              <w:spacing w:before="219" w:line="228" w:lineRule="auto"/>
              <w:ind w:left="126"/>
            </w:pPr>
            <w:r>
              <w:rPr>
                <w:spacing w:val="8"/>
              </w:rPr>
              <w:t>益智类</w:t>
            </w:r>
          </w:p>
        </w:tc>
      </w:tr>
      <w:tr w14:paraId="22C10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2186" w:type="dxa"/>
          </w:tcPr>
          <w:p w14:paraId="53296B06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53EBE1CE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349C7C01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58DBC970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141A3CAD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4C612A2B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02B8539D">
            <w:pPr>
              <w:spacing w:line="250" w:lineRule="auto"/>
              <w:rPr>
                <w:rFonts w:ascii="Arial" w:hAnsi="Arial"/>
                <w:sz w:val="21"/>
              </w:rPr>
            </w:pPr>
          </w:p>
          <w:p w14:paraId="5D49CCA1">
            <w:pPr>
              <w:pStyle w:val="5"/>
              <w:spacing w:before="78" w:line="226" w:lineRule="auto"/>
              <w:ind w:left="150"/>
            </w:pPr>
            <w:r>
              <w:rPr>
                <w:spacing w:val="10"/>
              </w:rPr>
              <w:t>游戏内容简介</w:t>
            </w:r>
          </w:p>
        </w:tc>
        <w:tc>
          <w:tcPr>
            <w:tcW w:w="8358" w:type="dxa"/>
            <w:gridSpan w:val="3"/>
          </w:tcPr>
          <w:p w14:paraId="42919C82">
            <w:pPr>
              <w:pStyle w:val="5"/>
              <w:spacing w:before="109" w:line="286" w:lineRule="auto"/>
              <w:ind w:right="3"/>
              <w:jc w:val="both"/>
            </w:pPr>
            <w:r>
              <w:rPr>
                <w:rFonts w:hint="eastAsia"/>
                <w:spacing w:val="11"/>
              </w:rPr>
              <w:t>《拾光星球》是一款以“怀旧童年·亲子共乐”为主题的复古弹球互动游</w:t>
            </w:r>
            <w:r>
              <w:rPr>
                <w:spacing w:val="11"/>
              </w:rPr>
              <w:t>艺</w:t>
            </w:r>
            <w:r>
              <w:rPr>
                <w:rFonts w:hint="eastAsia"/>
                <w:spacing w:val="11"/>
              </w:rPr>
              <w:t>设备，通过复刻传统玻璃弹球玩法，结合潮流场景与趣味机关设计，唤醒家长与孩子对户外游戏的美好记忆。设备以“重返自然童年”为核心理念，打造兼具趣味性、教育性与健康价值的娱乐体验。机器功能简单明了，里面有一个游戏的面板，面板上有12个落球轨道，每局会随机亮一定数量的轨道，玩家从操控台投入弹球后，面板会显示弹球数量，操控台按开始键启动游</w:t>
            </w:r>
            <w:r>
              <w:rPr>
                <w:spacing w:val="11"/>
              </w:rPr>
              <w:t>艺</w:t>
            </w:r>
            <w:r>
              <w:rPr>
                <w:rFonts w:hint="eastAsia"/>
                <w:spacing w:val="11"/>
              </w:rPr>
              <w:t>，通过拉射杆弹簧装置启动弹球发射，把母球往上弹，母球通过面板上的壁垒碰撞后，经过其中一个轨道落下，如果母球经过的轨道是亮灯的轨道，则表示打中目标通道完成任务，得到卡片奖励。本款游</w:t>
            </w:r>
            <w:r>
              <w:rPr>
                <w:spacing w:val="11"/>
              </w:rPr>
              <w:t>艺</w:t>
            </w:r>
            <w:r>
              <w:rPr>
                <w:rFonts w:hint="eastAsia"/>
                <w:spacing w:val="11"/>
              </w:rPr>
              <w:t>设备可以促进小孩手脑协调和得到奖励的惊喜与欢乐感。</w:t>
            </w:r>
          </w:p>
        </w:tc>
      </w:tr>
      <w:tr w14:paraId="38342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2186" w:type="dxa"/>
          </w:tcPr>
          <w:p w14:paraId="783AEF91">
            <w:pPr>
              <w:spacing w:line="262" w:lineRule="auto"/>
              <w:rPr>
                <w:rFonts w:ascii="Arial" w:hAnsi="Arial"/>
                <w:sz w:val="21"/>
              </w:rPr>
            </w:pPr>
          </w:p>
          <w:p w14:paraId="328CA448">
            <w:pPr>
              <w:spacing w:line="262" w:lineRule="auto"/>
              <w:rPr>
                <w:rFonts w:ascii="Arial" w:hAnsi="Arial"/>
                <w:sz w:val="21"/>
              </w:rPr>
            </w:pPr>
          </w:p>
          <w:p w14:paraId="56FC66A1">
            <w:pPr>
              <w:spacing w:line="262" w:lineRule="auto"/>
              <w:rPr>
                <w:rFonts w:ascii="Arial" w:hAnsi="Arial"/>
                <w:sz w:val="21"/>
              </w:rPr>
            </w:pPr>
          </w:p>
          <w:p w14:paraId="40E49EF2">
            <w:pPr>
              <w:spacing w:line="262" w:lineRule="auto"/>
              <w:rPr>
                <w:rFonts w:ascii="Arial" w:hAnsi="Arial"/>
                <w:sz w:val="21"/>
              </w:rPr>
            </w:pPr>
          </w:p>
          <w:p w14:paraId="3D5F9F11">
            <w:pPr>
              <w:spacing w:line="262" w:lineRule="auto"/>
              <w:rPr>
                <w:rFonts w:ascii="Arial" w:hAnsi="Arial"/>
                <w:sz w:val="21"/>
              </w:rPr>
            </w:pPr>
          </w:p>
          <w:p w14:paraId="3AF8C94D">
            <w:pPr>
              <w:pStyle w:val="5"/>
              <w:spacing w:before="78" w:line="286" w:lineRule="auto"/>
              <w:ind w:left="153" w:right="321" w:hanging="42"/>
            </w:pPr>
            <w:r>
              <w:rPr>
                <w:spacing w:val="9"/>
              </w:rPr>
              <w:t>设备外观正面照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片及说明</w:t>
            </w:r>
          </w:p>
        </w:tc>
        <w:tc>
          <w:tcPr>
            <w:tcW w:w="8358" w:type="dxa"/>
            <w:gridSpan w:val="3"/>
          </w:tcPr>
          <w:p w14:paraId="1F09861D">
            <w:pPr>
              <w:spacing w:before="2" w:line="3701" w:lineRule="exact"/>
              <w:ind w:firstLine="2778"/>
            </w:pPr>
            <w:r>
              <w:rPr>
                <w:position w:val="-74"/>
              </w:rPr>
              <w:drawing>
                <wp:inline distT="0" distB="0" distL="0" distR="0">
                  <wp:extent cx="1761490" cy="2349500"/>
                  <wp:effectExtent l="0" t="0" r="0" b="0"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23495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069FD">
      <w:pPr>
        <w:rPr>
          <w:rFonts w:ascii="Arial" w:hAnsi="Arial"/>
          <w:sz w:val="21"/>
        </w:rPr>
      </w:pPr>
    </w:p>
    <w:tbl>
      <w:tblPr>
        <w:tblStyle w:val="3"/>
        <w:tblW w:w="10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8358"/>
      </w:tblGrid>
      <w:tr w14:paraId="12F4D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1" w:hRule="atLeast"/>
        </w:trPr>
        <w:tc>
          <w:tcPr>
            <w:tcW w:w="2186" w:type="dxa"/>
          </w:tcPr>
          <w:p w14:paraId="1945D7E4">
            <w:pPr>
              <w:rPr>
                <w:rFonts w:ascii="Arial" w:hAnsi="Arial"/>
                <w:sz w:val="21"/>
              </w:rPr>
            </w:pPr>
          </w:p>
          <w:p w14:paraId="774FA335">
            <w:pPr>
              <w:rPr>
                <w:rFonts w:ascii="Arial" w:hAnsi="Arial"/>
                <w:sz w:val="21"/>
              </w:rPr>
            </w:pPr>
          </w:p>
          <w:p w14:paraId="5777F640">
            <w:pPr>
              <w:rPr>
                <w:rFonts w:ascii="Arial" w:hAnsi="Arial"/>
                <w:sz w:val="21"/>
              </w:rPr>
            </w:pPr>
          </w:p>
          <w:p w14:paraId="0E11EAA5">
            <w:pPr>
              <w:rPr>
                <w:rFonts w:ascii="Arial" w:hAnsi="Arial"/>
                <w:sz w:val="21"/>
              </w:rPr>
            </w:pPr>
          </w:p>
          <w:p w14:paraId="105740B9">
            <w:pPr>
              <w:rPr>
                <w:rFonts w:ascii="Arial" w:hAnsi="Arial"/>
                <w:sz w:val="21"/>
              </w:rPr>
            </w:pPr>
          </w:p>
          <w:p w14:paraId="39DA1659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19A46ED4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026A6E88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5F5E726A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7DF58F02">
            <w:pPr>
              <w:pStyle w:val="5"/>
              <w:spacing w:before="78" w:line="288" w:lineRule="auto"/>
              <w:ind w:left="153" w:right="321" w:hanging="42"/>
            </w:pPr>
            <w:r>
              <w:rPr>
                <w:spacing w:val="9"/>
              </w:rPr>
              <w:t>设备外观右侧照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片及说明</w:t>
            </w:r>
          </w:p>
        </w:tc>
        <w:tc>
          <w:tcPr>
            <w:tcW w:w="8358" w:type="dxa"/>
          </w:tcPr>
          <w:p w14:paraId="6794EFC3">
            <w:pPr>
              <w:spacing w:line="245" w:lineRule="auto"/>
              <w:rPr>
                <w:rFonts w:ascii="Arial" w:hAnsi="Arial"/>
                <w:sz w:val="21"/>
              </w:rPr>
            </w:pPr>
          </w:p>
          <w:p w14:paraId="63EE73B8">
            <w:pPr>
              <w:spacing w:line="4349" w:lineRule="exact"/>
              <w:ind w:firstLine="2538"/>
            </w:pPr>
            <w:r>
              <w:rPr>
                <w:position w:val="-86"/>
              </w:rPr>
              <w:drawing>
                <wp:inline distT="0" distB="0" distL="0" distR="0">
                  <wp:extent cx="2069465" cy="276098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27609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A3A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</w:trPr>
        <w:tc>
          <w:tcPr>
            <w:tcW w:w="2186" w:type="dxa"/>
          </w:tcPr>
          <w:p w14:paraId="1E19F888">
            <w:pPr>
              <w:rPr>
                <w:rFonts w:ascii="Arial" w:hAnsi="Arial"/>
                <w:sz w:val="21"/>
              </w:rPr>
            </w:pPr>
          </w:p>
          <w:p w14:paraId="289AD688">
            <w:pPr>
              <w:rPr>
                <w:rFonts w:ascii="Arial" w:hAnsi="Arial"/>
                <w:sz w:val="21"/>
              </w:rPr>
            </w:pPr>
          </w:p>
          <w:p w14:paraId="0E15C824">
            <w:pPr>
              <w:rPr>
                <w:rFonts w:ascii="Arial" w:hAnsi="Arial"/>
                <w:sz w:val="21"/>
              </w:rPr>
            </w:pPr>
          </w:p>
          <w:p w14:paraId="6BB5386D">
            <w:pPr>
              <w:rPr>
                <w:rFonts w:ascii="Arial" w:hAnsi="Arial"/>
                <w:sz w:val="21"/>
              </w:rPr>
            </w:pPr>
          </w:p>
          <w:p w14:paraId="13B19150">
            <w:pPr>
              <w:rPr>
                <w:rFonts w:ascii="Arial" w:hAnsi="Arial"/>
                <w:sz w:val="21"/>
              </w:rPr>
            </w:pPr>
          </w:p>
          <w:p w14:paraId="0E8F4FEE">
            <w:pPr>
              <w:rPr>
                <w:rFonts w:ascii="Arial" w:hAnsi="Arial"/>
                <w:sz w:val="21"/>
              </w:rPr>
            </w:pPr>
          </w:p>
          <w:p w14:paraId="469901BF">
            <w:pPr>
              <w:rPr>
                <w:rFonts w:ascii="Arial" w:hAnsi="Arial"/>
                <w:sz w:val="21"/>
              </w:rPr>
            </w:pPr>
          </w:p>
          <w:p w14:paraId="7A93CBFF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4B90576F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0AE1F892">
            <w:pPr>
              <w:pStyle w:val="5"/>
              <w:spacing w:before="78" w:line="286" w:lineRule="auto"/>
              <w:ind w:left="153" w:right="321" w:hanging="42"/>
            </w:pPr>
            <w:r>
              <w:rPr>
                <w:spacing w:val="9"/>
              </w:rPr>
              <w:t>设备外观左侧照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片及说明</w:t>
            </w:r>
          </w:p>
        </w:tc>
        <w:tc>
          <w:tcPr>
            <w:tcW w:w="8358" w:type="dxa"/>
          </w:tcPr>
          <w:p w14:paraId="2B5F21C1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0AED83CB">
            <w:pPr>
              <w:spacing w:line="4188" w:lineRule="exact"/>
              <w:ind w:firstLine="2598"/>
            </w:pPr>
            <w:r>
              <w:rPr>
                <w:position w:val="-83"/>
              </w:rPr>
              <w:drawing>
                <wp:inline distT="0" distB="0" distL="0" distR="0">
                  <wp:extent cx="1992630" cy="2658745"/>
                  <wp:effectExtent l="0" t="0" r="0" b="0"/>
                  <wp:docPr id="7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3" cy="265874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AB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7" w:hRule="atLeast"/>
        </w:trPr>
        <w:tc>
          <w:tcPr>
            <w:tcW w:w="2186" w:type="dxa"/>
          </w:tcPr>
          <w:p w14:paraId="569B095F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59FE79D5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065536AA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5DEE692E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39A71103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1F80DEA1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09EAA172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669961F4">
            <w:pPr>
              <w:pStyle w:val="5"/>
              <w:spacing w:before="78" w:line="286" w:lineRule="auto"/>
              <w:ind w:left="153" w:right="321" w:hanging="47"/>
            </w:pPr>
            <w:r>
              <w:rPr>
                <w:spacing w:val="10"/>
              </w:rPr>
              <w:t>机台主控面板图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片及说明</w:t>
            </w:r>
          </w:p>
        </w:tc>
        <w:tc>
          <w:tcPr>
            <w:tcW w:w="8358" w:type="dxa"/>
          </w:tcPr>
          <w:p w14:paraId="03E5564D">
            <w:pPr>
              <w:spacing w:line="240" w:lineRule="auto"/>
              <w:rPr>
                <w:rFonts w:ascii="Arial" w:hAnsi="Arial"/>
                <w:sz w:val="21"/>
              </w:rPr>
            </w:pPr>
          </w:p>
          <w:p w14:paraId="0E62BD46">
            <w:pPr>
              <w:spacing w:line="240" w:lineRule="auto"/>
              <w:ind w:firstLine="2644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51990" cy="2607945"/>
                  <wp:effectExtent l="0" t="0" r="0" b="0"/>
                  <wp:docPr id="10" name="图片 3" descr="操控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操控台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260857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367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2186" w:type="dxa"/>
          </w:tcPr>
          <w:p w14:paraId="2DD04929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74516C1D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0BC977DB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4C2E398E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6CFF6B56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143AA076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7041BF4F">
            <w:pPr>
              <w:spacing w:line="247" w:lineRule="auto"/>
              <w:rPr>
                <w:rFonts w:ascii="Arial" w:hAnsi="Arial"/>
                <w:sz w:val="21"/>
              </w:rPr>
            </w:pPr>
          </w:p>
          <w:p w14:paraId="520056D2">
            <w:pPr>
              <w:pStyle w:val="5"/>
              <w:spacing w:before="78" w:line="286" w:lineRule="auto"/>
              <w:ind w:left="172" w:right="321" w:hanging="62"/>
            </w:pPr>
            <w:r>
              <w:rPr>
                <w:spacing w:val="9"/>
              </w:rPr>
              <w:t>投币口彩票出口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图片及说明</w:t>
            </w:r>
          </w:p>
        </w:tc>
        <w:tc>
          <w:tcPr>
            <w:tcW w:w="8358" w:type="dxa"/>
          </w:tcPr>
          <w:p w14:paraId="17839A3F">
            <w:pPr>
              <w:spacing w:before="3" w:line="4013" w:lineRule="exact"/>
              <w:ind w:firstLine="1818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295650" cy="1806575"/>
                  <wp:effectExtent l="0" t="0" r="0" b="0"/>
                  <wp:docPr id="13" name="图片 1" descr="投币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投币口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8065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88145C">
      <w:pPr>
        <w:rPr>
          <w:rFonts w:ascii="Arial" w:hAnsi="Arial"/>
          <w:sz w:val="21"/>
        </w:rPr>
      </w:pPr>
    </w:p>
    <w:sectPr>
      <w:pgSz w:w="15360" w:h="20480"/>
      <w:pgMar w:top="1134" w:right="2304" w:bottom="0" w:left="2134" w:header="0" w:footer="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FD3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uiPriority w:val="0"/>
    <w:rPr>
      <w:rFonts w:asci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677</Words>
  <Characters>760</Characters>
  <Lines>114</Lines>
  <Paragraphs>39</Paragraphs>
  <TotalTime>50</TotalTime>
  <ScaleCrop>false</ScaleCrop>
  <LinksUpToDate>false</LinksUpToDate>
  <CharactersWithSpaces>852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2025-06-11T14:01:00Z</dcterms:created>
  <dc:creator>Administrator</dc:creator>
  <cp:lastModifiedBy>真宇婧</cp:lastModifiedBy>
  <cp:lastPrinted>2025-07-08T09:07:00Z</cp:lastPrinted>
  <dcterms:modified xsi:type="dcterms:W3CDTF">2025-07-09T07:30:55Z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2025-06-12T16:00:00Z</vt:filetime>
  </property>
  <property fmtid="{D5CDD505-2E9C-101B-9397-08002B2CF9AE}" pid="4" name="KSOTemplateDocerSaveRecord">
    <vt:lpwstr>eyJoZGlkIjoiMzk1N2ZlMTVmYzY4NzJjZTQwOTA1YTY1NjAwNTI3MmMiLCJ1c2VySWQiOiIyNzM4MDM2NTkifQ==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461D1F0692954DFF98355F38017C26FB_13</vt:lpwstr>
  </property>
</Properties>
</file>